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4D" w:rsidRDefault="00A3544D" w:rsidP="00C66321">
      <w:pPr>
        <w:spacing w:after="0" w:line="330" w:lineRule="atLeast"/>
        <w:jc w:val="center"/>
        <w:outlineLvl w:val="1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C66321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Порядок оформл</w:t>
      </w:r>
      <w:r w:rsidR="00926F78" w:rsidRPr="00C66321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ения мед</w:t>
      </w:r>
      <w:proofErr w:type="gramStart"/>
      <w:r w:rsidR="00926F78" w:rsidRPr="00C66321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.</w:t>
      </w:r>
      <w:proofErr w:type="gramEnd"/>
      <w:r w:rsidR="00926F78" w:rsidRPr="00C66321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</w:t>
      </w:r>
      <w:proofErr w:type="gramStart"/>
      <w:r w:rsidR="00926F78" w:rsidRPr="00C66321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к</w:t>
      </w:r>
      <w:proofErr w:type="gramEnd"/>
      <w:r w:rsidR="00926F78" w:rsidRPr="00C66321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арты в детский сад</w:t>
      </w:r>
    </w:p>
    <w:p w:rsidR="00C66321" w:rsidRDefault="00C66321" w:rsidP="00C66321">
      <w:pPr>
        <w:spacing w:after="0" w:line="330" w:lineRule="atLeast"/>
        <w:outlineLvl w:val="1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C66321" w:rsidRPr="00C66321" w:rsidRDefault="00C66321" w:rsidP="001B4399">
      <w:pPr>
        <w:spacing w:after="0" w:line="330" w:lineRule="atLeast"/>
        <w:jc w:val="both"/>
        <w:outlineLvl w:val="1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Нормативные документы:</w:t>
      </w:r>
    </w:p>
    <w:p w:rsidR="00926F78" w:rsidRPr="00926F78" w:rsidRDefault="00926F78" w:rsidP="001B4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926F78">
        <w:rPr>
          <w:rFonts w:ascii="Times New Roman" w:eastAsia="Times New Roman" w:hAnsi="Times New Roman"/>
          <w:b/>
          <w:sz w:val="28"/>
          <w:szCs w:val="28"/>
          <w:lang w:eastAsia="ru-RU"/>
        </w:rPr>
        <w:t>СанПин</w:t>
      </w:r>
      <w:proofErr w:type="spellEnd"/>
      <w:r w:rsidRPr="00926F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2.4.1.3049-13 </w:t>
      </w:r>
      <w:r w:rsidRPr="00926F78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"Санитарно эпидемиологические требования к устройству, содержанию и организации режима работы дошкольных образовательных организаций""</w:t>
      </w:r>
      <w:r w:rsidRPr="00926F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926F78" w:rsidRPr="00926F78" w:rsidRDefault="00926F78" w:rsidP="001B4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/>
          <w:bCs/>
          <w:sz w:val="28"/>
          <w:szCs w:val="28"/>
          <w:lang w:eastAsia="ru-RU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926F78" w:rsidRPr="00926F78" w:rsidRDefault="00926F78" w:rsidP="001B4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/>
          <w:sz w:val="28"/>
          <w:szCs w:val="28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926F78" w:rsidRPr="00926F78" w:rsidRDefault="004C22DB" w:rsidP="001B43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" w:history="1">
        <w:r w:rsidR="00926F78" w:rsidRPr="00C66321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Приказ</w:t>
        </w:r>
        <w:r w:rsidR="00926F78" w:rsidRPr="00C66321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r w:rsidR="00926F78" w:rsidRPr="00C66321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Министерства здравоохранения РФ от 21 декабря 2012 г. N 1346н</w:t>
        </w:r>
        <w:r w:rsidR="00926F78" w:rsidRPr="00C66321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br/>
        </w:r>
        <w:r w:rsidR="00926F78" w:rsidRPr="00C66321">
          <w:rPr>
            <w:rFonts w:ascii="Times New Roman" w:eastAsia="Times New Roman" w:hAnsi="Times New Roman"/>
            <w:sz w:val="28"/>
            <w:szCs w:val="28"/>
            <w:lang w:eastAsia="ru-RU"/>
          </w:rPr>
          <w:t>"О Порядке прохождения несовершеннолетними медицинских осмотров, в том числе при поступлении в образовательные учреждения и в период обучения в них"</w:t>
        </w:r>
      </w:hyperlink>
    </w:p>
    <w:p w:rsidR="00926F78" w:rsidRPr="00926F78" w:rsidRDefault="00926F78" w:rsidP="001B43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F78" w:rsidRPr="00926F78" w:rsidRDefault="004C22DB" w:rsidP="001B43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" w:history="1">
        <w:r w:rsidR="00926F78" w:rsidRPr="00926F78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 xml:space="preserve">Приказ Министерства здравоохранения Свердловской области </w:t>
        </w:r>
        <w:r w:rsidR="00926F78" w:rsidRPr="00926F78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br/>
          <w:t>от 20 сентября 2011 г. N 939-п "</w:t>
        </w:r>
        <w:r w:rsidR="00926F78" w:rsidRPr="00926F78">
          <w:rPr>
            <w:rFonts w:ascii="Times New Roman" w:eastAsia="Times New Roman" w:hAnsi="Times New Roman"/>
            <w:sz w:val="28"/>
            <w:szCs w:val="28"/>
            <w:lang w:eastAsia="ru-RU"/>
          </w:rPr>
          <w:t>Об усилении мер по профилактике и своевременному выявлению туберкулеза у детей и подростков, проживающих в Свердловской области"</w:t>
        </w:r>
      </w:hyperlink>
    </w:p>
    <w:p w:rsidR="00926F78" w:rsidRPr="00926F78" w:rsidRDefault="00926F78" w:rsidP="001B43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F78" w:rsidRPr="00926F78" w:rsidRDefault="004C22DB" w:rsidP="001B43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" w:anchor="text" w:history="1">
        <w:r w:rsidR="00926F78" w:rsidRPr="00926F78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 xml:space="preserve">Приказ Министерства здравоохранения и социального развития РФ от 23 апреля 2012 г. N 390н </w:t>
        </w:r>
        <w:r w:rsidR="00926F78" w:rsidRPr="00926F78">
          <w:rPr>
            <w:rFonts w:ascii="Times New Roman" w:eastAsia="Times New Roman" w:hAnsi="Times New Roman"/>
            <w:sz w:val="28"/>
            <w:szCs w:val="28"/>
            <w:lang w:eastAsia="ru-RU"/>
          </w:rPr>
          <w:t>"Об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помощи"</w:t>
        </w:r>
      </w:hyperlink>
    </w:p>
    <w:p w:rsidR="00926F78" w:rsidRPr="00C66321" w:rsidRDefault="00926F78" w:rsidP="001B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26F78">
        <w:rPr>
          <w:rFonts w:ascii="Times New Roman" w:eastAsia="Times New Roman" w:hAnsi="Times New Roman"/>
          <w:b/>
          <w:sz w:val="28"/>
          <w:szCs w:val="28"/>
          <w:lang w:eastAsia="ru-RU"/>
        </w:rPr>
        <w:t>ФЗ № 152</w:t>
      </w:r>
      <w:r w:rsidRPr="00926F78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"О персональных данных"</w:t>
      </w:r>
    </w:p>
    <w:p w:rsidR="00C66321" w:rsidRPr="00926F78" w:rsidRDefault="00C66321" w:rsidP="001B439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p w:rsidR="0020147B" w:rsidRDefault="0020147B" w:rsidP="001B4399">
      <w:pPr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F78" w:rsidRPr="00C66321" w:rsidRDefault="00A3544D" w:rsidP="001B4399">
      <w:pPr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- Медкомиссию в детский сад </w:t>
      </w:r>
      <w:r w:rsid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 вы можете пройти без спешки, </w:t>
      </w:r>
      <w:r w:rsidRPr="00C6632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заблаговременно</w:t>
      </w:r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>! Заключение ясельной комиссии действительно</w:t>
      </w:r>
      <w:r w:rsidRPr="00C6632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в течение 6 месяцев</w:t>
      </w:r>
      <w:r w:rsidR="00FD0EF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, результаты анализов 1 мес</w:t>
      </w:r>
      <w:r w:rsidRPr="00C6632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926F78" w:rsidRPr="00C66321" w:rsidRDefault="00926F78" w:rsidP="00A3544D">
      <w:pPr>
        <w:spacing w:after="0" w:line="330" w:lineRule="atLeas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C66321" w:rsidRDefault="00C66321" w:rsidP="00926F78">
      <w:pPr>
        <w:spacing w:after="0" w:line="330" w:lineRule="atLeast"/>
        <w:rPr>
          <w:rFonts w:ascii="Times New Roman" w:hAnsi="Times New Roman"/>
          <w:b/>
          <w:sz w:val="28"/>
          <w:szCs w:val="28"/>
        </w:rPr>
      </w:pPr>
      <w:r w:rsidRPr="00C66321">
        <w:rPr>
          <w:rFonts w:ascii="Times New Roman" w:hAnsi="Times New Roman"/>
          <w:b/>
          <w:sz w:val="28"/>
          <w:szCs w:val="28"/>
        </w:rPr>
        <w:t xml:space="preserve">Алгоритм </w:t>
      </w:r>
      <w:r w:rsidR="00827C03">
        <w:rPr>
          <w:rFonts w:ascii="Times New Roman" w:hAnsi="Times New Roman"/>
          <w:b/>
          <w:sz w:val="28"/>
          <w:szCs w:val="28"/>
        </w:rPr>
        <w:t xml:space="preserve">получения заключения </w:t>
      </w:r>
      <w:r w:rsidRPr="00C66321">
        <w:rPr>
          <w:rFonts w:ascii="Times New Roman" w:hAnsi="Times New Roman"/>
          <w:b/>
          <w:sz w:val="28"/>
          <w:szCs w:val="28"/>
        </w:rPr>
        <w:t xml:space="preserve"> </w:t>
      </w:r>
      <w:r w:rsidR="00827C03">
        <w:rPr>
          <w:rFonts w:ascii="Times New Roman" w:hAnsi="Times New Roman"/>
          <w:b/>
          <w:sz w:val="28"/>
          <w:szCs w:val="28"/>
        </w:rPr>
        <w:t xml:space="preserve">комиссии </w:t>
      </w:r>
      <w:r w:rsidRPr="00C66321">
        <w:rPr>
          <w:rFonts w:ascii="Times New Roman" w:hAnsi="Times New Roman"/>
          <w:b/>
          <w:sz w:val="28"/>
          <w:szCs w:val="28"/>
        </w:rPr>
        <w:t>в поликлинике:</w:t>
      </w:r>
    </w:p>
    <w:p w:rsidR="00C66321" w:rsidRPr="00C66321" w:rsidRDefault="00C66321" w:rsidP="00926F78">
      <w:pPr>
        <w:spacing w:after="0" w:line="33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6F78" w:rsidRPr="00C66321" w:rsidRDefault="00926F78" w:rsidP="00926F78">
      <w:pPr>
        <w:spacing w:after="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-приобрести сертификат профилактических </w:t>
      </w:r>
      <w:r w:rsidR="00C66321">
        <w:rPr>
          <w:rFonts w:ascii="Times New Roman" w:eastAsia="Times New Roman" w:hAnsi="Times New Roman"/>
          <w:sz w:val="28"/>
          <w:szCs w:val="28"/>
          <w:lang w:eastAsia="ru-RU"/>
        </w:rPr>
        <w:t>прививок (</w:t>
      </w:r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>если</w:t>
      </w:r>
      <w:r w:rsid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 он</w:t>
      </w:r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отсутствует</w:t>
      </w:r>
      <w:r w:rsidR="00C6632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6F78" w:rsidRPr="00C66321" w:rsidRDefault="00926F78" w:rsidP="00926F78">
      <w:pPr>
        <w:spacing w:after="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66321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>аписаться на прием к участковому педиатру</w:t>
      </w:r>
    </w:p>
    <w:p w:rsidR="00926F78" w:rsidRDefault="00C66321" w:rsidP="00926F78">
      <w:pPr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926F78" w:rsidRPr="00C66321">
        <w:rPr>
          <w:rFonts w:ascii="Times New Roman" w:eastAsia="Times New Roman" w:hAnsi="Times New Roman"/>
          <w:sz w:val="28"/>
          <w:szCs w:val="28"/>
          <w:lang w:eastAsia="ru-RU"/>
        </w:rPr>
        <w:t>олучить у участкового врача направления на анализы  и список необходимых специалистов</w:t>
      </w:r>
      <w:proofErr w:type="gramStart"/>
      <w:r w:rsidR="00926F78" w:rsidRP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="00A3544D" w:rsidRPr="00926F7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3172"/>
        <w:gridCol w:w="3034"/>
        <w:gridCol w:w="2855"/>
      </w:tblGrid>
      <w:tr w:rsidR="00926F78" w:rsidRPr="004C22DB" w:rsidTr="00926F78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  <w:p w:rsidR="00926F78" w:rsidRPr="00926F78" w:rsidRDefault="00926F78" w:rsidP="00926F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6F78" w:rsidRPr="00926F78" w:rsidRDefault="00926F78" w:rsidP="00926F78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Приказ МЗ №1346н </w:t>
            </w:r>
          </w:p>
          <w:p w:rsidR="00926F78" w:rsidRPr="00926F78" w:rsidRDefault="00926F78" w:rsidP="00926F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Педиатр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Невролог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хирург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стоматолог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Офтальмолог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Оториноларинголог</w:t>
            </w:r>
            <w:proofErr w:type="spellEnd"/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Психиатр детский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Акушер-гинеколог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(девочки)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</w:t>
            </w:r>
            <w:proofErr w:type="gramEnd"/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уролог-андролог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(мальчики)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Общий анализ крови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анализ мочи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Исследование уровня глюкозы в крови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кала на яйца </w:t>
            </w: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глистов</w:t>
            </w:r>
          </w:p>
          <w:p w:rsidR="00926F78" w:rsidRPr="00926F78" w:rsidRDefault="00926F78" w:rsidP="00926F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</w:t>
            </w:r>
            <w:proofErr w:type="gramStart"/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Г(</w:t>
            </w:r>
            <w:proofErr w:type="gramEnd"/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3 года)</w:t>
            </w:r>
          </w:p>
        </w:tc>
      </w:tr>
    </w:tbl>
    <w:p w:rsidR="00C66321" w:rsidRPr="00C66321" w:rsidRDefault="00FD0EF3" w:rsidP="00FD0EF3">
      <w:pPr>
        <w:spacing w:after="0" w:line="33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EF3">
        <w:rPr>
          <w:rFonts w:ascii="Times New Roman" w:hAnsi="Times New Roman"/>
          <w:b/>
          <w:bCs/>
          <w:sz w:val="28"/>
          <w:szCs w:val="28"/>
        </w:rPr>
        <w:lastRenderedPageBreak/>
        <w:t>Прививки.</w:t>
      </w:r>
      <w:r w:rsidRPr="00FD0EF3">
        <w:rPr>
          <w:rFonts w:ascii="Times New Roman" w:hAnsi="Times New Roman"/>
          <w:b/>
          <w:bCs/>
          <w:sz w:val="28"/>
          <w:szCs w:val="28"/>
        </w:rPr>
        <w:br/>
      </w:r>
      <w:r w:rsidRPr="00FD0EF3">
        <w:rPr>
          <w:rFonts w:ascii="Times New Roman" w:hAnsi="Times New Roman"/>
          <w:sz w:val="28"/>
          <w:szCs w:val="28"/>
        </w:rPr>
        <w:t xml:space="preserve">Ребенок должен быть привит на момент поступления, согласно </w:t>
      </w:r>
      <w:hyperlink r:id="rId8" w:tgtFrame="_blank" w:history="1">
        <w:r w:rsidRPr="00FD0EF3">
          <w:rPr>
            <w:rFonts w:ascii="Times New Roman" w:hAnsi="Times New Roman"/>
            <w:sz w:val="28"/>
            <w:szCs w:val="28"/>
          </w:rPr>
          <w:t>возрастному графику вакцинации</w:t>
        </w:r>
      </w:hyperlink>
      <w:r w:rsidRPr="00FD0EF3">
        <w:rPr>
          <w:rFonts w:ascii="Times New Roman" w:hAnsi="Times New Roman"/>
          <w:sz w:val="28"/>
          <w:szCs w:val="28"/>
        </w:rPr>
        <w:t>. Если график вакцинации не выполнен, то необходимо указать причину отсрочки, а также поствакцинальные реакции (ПВА), если таковые имели место быть. В таком случае необходимо указать медикаментозные методы подготовки ребенка к каждой прививке и профилактику возможных осложнений после ее проведения. Эти меры предосторожности относятся к детям с заболеваниями легких, почек, сердца, а также с аллергическими реакциями любой этиологии. ПВА может возникнуть и у здорового ребенка в любом возрасте.</w:t>
      </w:r>
      <w:r w:rsidR="00A3544D" w:rsidRPr="00FD0EF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3544D" w:rsidRPr="00926F7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C66321" w:rsidRPr="00C663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После прохождения комиссии ребенок получает </w:t>
      </w:r>
      <w:r w:rsidR="00827C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готовое медицинское заключение комиссии</w:t>
      </w:r>
      <w:r w:rsidR="00C66321" w:rsidRPr="00C663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C66321" w:rsidRDefault="00C66321" w:rsidP="00C663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6F78" w:rsidRPr="00C66321" w:rsidRDefault="00926F78" w:rsidP="00C663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6321">
        <w:rPr>
          <w:rFonts w:ascii="Times New Roman" w:hAnsi="Times New Roman"/>
          <w:b/>
          <w:sz w:val="28"/>
          <w:szCs w:val="28"/>
        </w:rPr>
        <w:t>При поступлении в детский сад у родителей на руках должны быть</w:t>
      </w:r>
      <w:r w:rsidR="00C66321">
        <w:rPr>
          <w:rFonts w:ascii="Times New Roman" w:hAnsi="Times New Roman"/>
          <w:b/>
          <w:sz w:val="28"/>
          <w:szCs w:val="28"/>
        </w:rPr>
        <w:t>:</w:t>
      </w:r>
      <w:r w:rsidRPr="00C66321">
        <w:rPr>
          <w:rFonts w:ascii="Times New Roman" w:hAnsi="Times New Roman"/>
          <w:b/>
          <w:sz w:val="28"/>
          <w:szCs w:val="28"/>
        </w:rPr>
        <w:t xml:space="preserve"> </w:t>
      </w:r>
    </w:p>
    <w:p w:rsidR="00926F78" w:rsidRPr="00926F78" w:rsidRDefault="00926F78" w:rsidP="00926F78">
      <w:pPr>
        <w:numPr>
          <w:ilvl w:val="0"/>
          <w:numId w:val="1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/>
          <w:sz w:val="28"/>
          <w:szCs w:val="28"/>
          <w:lang w:eastAsia="ru-RU"/>
        </w:rPr>
        <w:t>Копия медицинского страхового полиса;</w:t>
      </w:r>
    </w:p>
    <w:p w:rsidR="00926F78" w:rsidRPr="00926F78" w:rsidRDefault="00827C03" w:rsidP="00926F78">
      <w:pPr>
        <w:numPr>
          <w:ilvl w:val="0"/>
          <w:numId w:val="1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Медицинское заключение комиссии о допуске в образовательное учреждение.</w:t>
      </w:r>
    </w:p>
    <w:p w:rsidR="00926F78" w:rsidRPr="00926F78" w:rsidRDefault="00926F78" w:rsidP="00926F78">
      <w:pPr>
        <w:numPr>
          <w:ilvl w:val="0"/>
          <w:numId w:val="1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/>
          <w:sz w:val="28"/>
          <w:szCs w:val="28"/>
          <w:lang w:eastAsia="ru-RU"/>
        </w:rPr>
        <w:t>Прививочный сертификат.</w:t>
      </w:r>
    </w:p>
    <w:p w:rsidR="00926F78" w:rsidRPr="00926F78" w:rsidRDefault="00926F78" w:rsidP="00926F78">
      <w:pPr>
        <w:numPr>
          <w:ilvl w:val="0"/>
          <w:numId w:val="1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/>
          <w:sz w:val="28"/>
          <w:szCs w:val="28"/>
          <w:lang w:eastAsia="ru-RU"/>
        </w:rPr>
        <w:t>Копия свидетельства о рождении ребенка</w:t>
      </w:r>
    </w:p>
    <w:p w:rsidR="00926F78" w:rsidRPr="00926F78" w:rsidRDefault="00926F78" w:rsidP="00926F78">
      <w:pPr>
        <w:numPr>
          <w:ilvl w:val="0"/>
          <w:numId w:val="1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/>
          <w:sz w:val="28"/>
          <w:szCs w:val="28"/>
          <w:lang w:eastAsia="ru-RU"/>
        </w:rPr>
        <w:t>Оформление единого информационного согласия на медицинское вмешательство.  (Приказ МЗСР РФ от 23.04.2012г.№ 390н, ФЗ № 152</w:t>
      </w:r>
      <w:r w:rsidR="00C6632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926F78">
        <w:rPr>
          <w:rFonts w:ascii="Times New Roman" w:eastAsia="Times New Roman" w:hAnsi="Times New Roman"/>
          <w:sz w:val="28"/>
          <w:szCs w:val="28"/>
          <w:lang w:eastAsia="ru-RU"/>
        </w:rPr>
        <w:t>. Оформляется в ДОУ.</w:t>
      </w:r>
    </w:p>
    <w:p w:rsidR="00926F78" w:rsidRPr="00926F78" w:rsidRDefault="00926F78" w:rsidP="00926F78">
      <w:pPr>
        <w:numPr>
          <w:ilvl w:val="0"/>
          <w:numId w:val="1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отказа родителей (законных представителей) от прививок, оформить бланк отказа. </w:t>
      </w:r>
    </w:p>
    <w:p w:rsidR="00926F78" w:rsidRPr="00C66321" w:rsidRDefault="00926F78" w:rsidP="00C66321">
      <w:pPr>
        <w:pStyle w:val="a8"/>
        <w:numPr>
          <w:ilvl w:val="0"/>
          <w:numId w:val="1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>При отказе родителей (законных представителей) от</w:t>
      </w:r>
      <w:r w:rsidR="00C66321" w:rsidRP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</w:t>
      </w:r>
      <w:proofErr w:type="spellStart"/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>туберкулинодиагностики</w:t>
      </w:r>
      <w:proofErr w:type="spellEnd"/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,   ребенка  направляют на консультацию к фтизиатру с целью исключения туберкулеза и решения возможности посещать организованный детский коллектив.                   </w:t>
      </w:r>
    </w:p>
    <w:p w:rsidR="00926F78" w:rsidRPr="00926F78" w:rsidRDefault="00926F78" w:rsidP="00C66321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6F78">
        <w:rPr>
          <w:rFonts w:ascii="Times New Roman" w:eastAsia="Times New Roman" w:hAnsi="Times New Roman"/>
          <w:sz w:val="28"/>
          <w:szCs w:val="28"/>
          <w:lang w:eastAsia="ru-RU"/>
        </w:rPr>
        <w:t xml:space="preserve"> (СП3.1.2.3114-13»Профилактика  туберкулеза» п. 5.7 Приказ МЗСО </w:t>
      </w:r>
      <w:r w:rsidRPr="00926F78">
        <w:rPr>
          <w:rFonts w:ascii="Times New Roman" w:eastAsia="Times New Roman" w:hAnsi="Times New Roman"/>
          <w:sz w:val="24"/>
          <w:szCs w:val="24"/>
          <w:lang w:eastAsia="ru-RU"/>
        </w:rPr>
        <w:t xml:space="preserve">№939-п от 20.09.2011 г.) </w:t>
      </w:r>
    </w:p>
    <w:p w:rsidR="00926F78" w:rsidRPr="00926F78" w:rsidRDefault="00C66321" w:rsidP="00C6632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C663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26F78" w:rsidRPr="00926F78">
        <w:rPr>
          <w:rFonts w:ascii="Times New Roman" w:eastAsia="Times New Roman" w:hAnsi="Times New Roman"/>
          <w:sz w:val="28"/>
          <w:szCs w:val="28"/>
          <w:lang w:eastAsia="ru-RU"/>
        </w:rPr>
        <w:t>Справка от участкового врача (врача-педиатра):</w:t>
      </w:r>
    </w:p>
    <w:p w:rsidR="00926F78" w:rsidRPr="00926F78" w:rsidRDefault="00C66321" w:rsidP="00C66321">
      <w:pPr>
        <w:ind w:left="108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здоровье и </w:t>
      </w:r>
      <w:r w:rsidR="00926F78" w:rsidRPr="00926F78">
        <w:rPr>
          <w:rFonts w:ascii="Times New Roman" w:eastAsia="Times New Roman" w:hAnsi="Times New Roman"/>
          <w:sz w:val="28"/>
          <w:szCs w:val="28"/>
          <w:lang w:eastAsia="ru-RU"/>
        </w:rPr>
        <w:t>эпид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емиологическое </w:t>
      </w:r>
      <w:r w:rsidR="00926F78" w:rsidRPr="00926F78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благополучие адреса.</w:t>
      </w:r>
    </w:p>
    <w:p w:rsidR="00A3544D" w:rsidRPr="00926F78" w:rsidRDefault="00926F78" w:rsidP="00827C03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926F7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C66321" w:rsidRPr="00C66321">
        <w:rPr>
          <w:rFonts w:ascii="Times New Roman" w:eastAsia="Times New Roman" w:hAnsi="Times New Roman"/>
          <w:b/>
          <w:sz w:val="28"/>
          <w:szCs w:val="28"/>
          <w:lang w:eastAsia="ru-RU"/>
        </w:rPr>
        <w:t>9.</w:t>
      </w:r>
      <w:r w:rsid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26F78">
        <w:rPr>
          <w:rFonts w:ascii="Times New Roman" w:eastAsia="Times New Roman" w:hAnsi="Times New Roman"/>
          <w:sz w:val="28"/>
          <w:szCs w:val="28"/>
          <w:lang w:eastAsia="ru-RU"/>
        </w:rPr>
        <w:t xml:space="preserve">ФГ родителей 1 раз в 2 года (законных представителей).                          (Приказ Минздрава России  от 21 марта 2003 г. № 109 «О совершенствовании противотуберкулезных мероприятий в Российской Федерации). </w:t>
      </w:r>
      <w:bookmarkStart w:id="0" w:name="4"/>
      <w:bookmarkEnd w:id="0"/>
    </w:p>
    <w:p w:rsidR="00A3544D" w:rsidRPr="00926F78" w:rsidRDefault="00A3544D" w:rsidP="00A3544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3544D" w:rsidRPr="00926F78" w:rsidSect="00827C03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in;height:3in" o:bullet="t"/>
    </w:pict>
  </w:numPicBullet>
  <w:numPicBullet w:numPicBulletId="1">
    <w:pict>
      <v:shape id="_x0000_i1044" type="#_x0000_t75" style="width:3in;height:3in" o:bullet="t"/>
    </w:pict>
  </w:numPicBullet>
  <w:numPicBullet w:numPicBulletId="2">
    <w:pict>
      <v:shape id="_x0000_i1045" type="#_x0000_t75" style="width:3in;height:3in" o:bullet="t"/>
    </w:pict>
  </w:numPicBullet>
  <w:numPicBullet w:numPicBulletId="3">
    <w:pict>
      <v:shape id="_x0000_i1046" type="#_x0000_t75" style="width:3in;height:3in" o:bullet="t"/>
    </w:pict>
  </w:numPicBullet>
  <w:numPicBullet w:numPicBulletId="4">
    <w:pict>
      <v:shape id="_x0000_i1047" type="#_x0000_t75" style="width:3in;height:3in" o:bullet="t"/>
    </w:pict>
  </w:numPicBullet>
  <w:numPicBullet w:numPicBulletId="5">
    <w:pict>
      <v:shape id="_x0000_i1048" type="#_x0000_t75" style="width:3in;height:3in" o:bullet="t"/>
    </w:pict>
  </w:numPicBullet>
  <w:abstractNum w:abstractNumId="0">
    <w:nsid w:val="18B04DB1"/>
    <w:multiLevelType w:val="multilevel"/>
    <w:tmpl w:val="9B8A94B2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F8665A"/>
    <w:multiLevelType w:val="multilevel"/>
    <w:tmpl w:val="CBECA7A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A54450"/>
    <w:multiLevelType w:val="multilevel"/>
    <w:tmpl w:val="C42C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13C56"/>
    <w:multiLevelType w:val="multilevel"/>
    <w:tmpl w:val="E8BE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333925"/>
    <w:multiLevelType w:val="multilevel"/>
    <w:tmpl w:val="1D74627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90E4FDE"/>
    <w:multiLevelType w:val="multilevel"/>
    <w:tmpl w:val="67E41C8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4A4E41"/>
    <w:multiLevelType w:val="multilevel"/>
    <w:tmpl w:val="C622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853A1C"/>
    <w:multiLevelType w:val="multilevel"/>
    <w:tmpl w:val="E342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79258F"/>
    <w:multiLevelType w:val="multilevel"/>
    <w:tmpl w:val="1330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8B77C1"/>
    <w:multiLevelType w:val="hybridMultilevel"/>
    <w:tmpl w:val="04C4311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5FF45713"/>
    <w:multiLevelType w:val="hybridMultilevel"/>
    <w:tmpl w:val="68CA7762"/>
    <w:lvl w:ilvl="0" w:tplc="7AB268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801DC9"/>
    <w:multiLevelType w:val="multilevel"/>
    <w:tmpl w:val="A426BBF6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62E4844"/>
    <w:multiLevelType w:val="multilevel"/>
    <w:tmpl w:val="4F8C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07255F"/>
    <w:multiLevelType w:val="multilevel"/>
    <w:tmpl w:val="E0AC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DC51B0"/>
    <w:multiLevelType w:val="multilevel"/>
    <w:tmpl w:val="373C6CB0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E092DE8"/>
    <w:multiLevelType w:val="multilevel"/>
    <w:tmpl w:val="B04A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D128E6"/>
    <w:multiLevelType w:val="multilevel"/>
    <w:tmpl w:val="68AE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29560A"/>
    <w:multiLevelType w:val="multilevel"/>
    <w:tmpl w:val="2508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13"/>
  </w:num>
  <w:num w:numId="5">
    <w:abstractNumId w:val="8"/>
  </w:num>
  <w:num w:numId="6">
    <w:abstractNumId w:val="7"/>
  </w:num>
  <w:num w:numId="7">
    <w:abstractNumId w:val="12"/>
  </w:num>
  <w:num w:numId="8">
    <w:abstractNumId w:val="1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1"/>
  </w:num>
  <w:num w:numId="14">
    <w:abstractNumId w:val="5"/>
  </w:num>
  <w:num w:numId="15">
    <w:abstractNumId w:val="14"/>
  </w:num>
  <w:num w:numId="16">
    <w:abstractNumId w:val="0"/>
  </w:num>
  <w:num w:numId="17">
    <w:abstractNumId w:val="1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6BF"/>
    <w:rsid w:val="00054018"/>
    <w:rsid w:val="000D128E"/>
    <w:rsid w:val="000D3EB8"/>
    <w:rsid w:val="00104BE2"/>
    <w:rsid w:val="001B4399"/>
    <w:rsid w:val="0020147B"/>
    <w:rsid w:val="00254F78"/>
    <w:rsid w:val="002A4099"/>
    <w:rsid w:val="002B59CF"/>
    <w:rsid w:val="002C5123"/>
    <w:rsid w:val="002D1D0E"/>
    <w:rsid w:val="002D7CB6"/>
    <w:rsid w:val="002E150B"/>
    <w:rsid w:val="00333316"/>
    <w:rsid w:val="00372601"/>
    <w:rsid w:val="0038152C"/>
    <w:rsid w:val="003C25A8"/>
    <w:rsid w:val="00401176"/>
    <w:rsid w:val="004632EC"/>
    <w:rsid w:val="004A2EA3"/>
    <w:rsid w:val="004C1A11"/>
    <w:rsid w:val="004C22DB"/>
    <w:rsid w:val="004D6B51"/>
    <w:rsid w:val="004E554B"/>
    <w:rsid w:val="0051756D"/>
    <w:rsid w:val="00573BF6"/>
    <w:rsid w:val="005B70D2"/>
    <w:rsid w:val="00696662"/>
    <w:rsid w:val="00740E49"/>
    <w:rsid w:val="0077426B"/>
    <w:rsid w:val="007816D6"/>
    <w:rsid w:val="007B6E05"/>
    <w:rsid w:val="007D2A18"/>
    <w:rsid w:val="007F38E5"/>
    <w:rsid w:val="007F7454"/>
    <w:rsid w:val="00827C03"/>
    <w:rsid w:val="00834519"/>
    <w:rsid w:val="008442E9"/>
    <w:rsid w:val="00845994"/>
    <w:rsid w:val="00864947"/>
    <w:rsid w:val="00867649"/>
    <w:rsid w:val="008B7125"/>
    <w:rsid w:val="008C0C0D"/>
    <w:rsid w:val="008D0A8B"/>
    <w:rsid w:val="0091790B"/>
    <w:rsid w:val="009227AC"/>
    <w:rsid w:val="00926F78"/>
    <w:rsid w:val="00995688"/>
    <w:rsid w:val="009D02B0"/>
    <w:rsid w:val="009D4726"/>
    <w:rsid w:val="00A3544D"/>
    <w:rsid w:val="00B138F7"/>
    <w:rsid w:val="00B16702"/>
    <w:rsid w:val="00B16795"/>
    <w:rsid w:val="00B34AD9"/>
    <w:rsid w:val="00B53C08"/>
    <w:rsid w:val="00B54800"/>
    <w:rsid w:val="00BD2D59"/>
    <w:rsid w:val="00BF60AE"/>
    <w:rsid w:val="00C66321"/>
    <w:rsid w:val="00C96DC4"/>
    <w:rsid w:val="00CC320B"/>
    <w:rsid w:val="00D244FC"/>
    <w:rsid w:val="00D44ECE"/>
    <w:rsid w:val="00DA51BB"/>
    <w:rsid w:val="00DC6A76"/>
    <w:rsid w:val="00DE1B25"/>
    <w:rsid w:val="00E10E10"/>
    <w:rsid w:val="00E902C2"/>
    <w:rsid w:val="00EE2115"/>
    <w:rsid w:val="00F556BF"/>
    <w:rsid w:val="00F67ACF"/>
    <w:rsid w:val="00F75FA4"/>
    <w:rsid w:val="00F8613E"/>
    <w:rsid w:val="00FD0EF3"/>
    <w:rsid w:val="00FE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354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54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354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A35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A354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semiHidden/>
    <w:unhideWhenUsed/>
    <w:rsid w:val="00A3544D"/>
    <w:rPr>
      <w:color w:val="01B8DD"/>
      <w:u w:val="single"/>
    </w:rPr>
  </w:style>
  <w:style w:type="paragraph" w:styleId="a6">
    <w:name w:val="Normal (Web)"/>
    <w:basedOn w:val="a"/>
    <w:uiPriority w:val="99"/>
    <w:unhideWhenUsed/>
    <w:rsid w:val="00A354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readcrumbs1">
    <w:name w:val="breadcrumbs1"/>
    <w:rsid w:val="00A3544D"/>
    <w:rPr>
      <w:vanish w:val="0"/>
      <w:webHidden w:val="0"/>
      <w:color w:val="999999"/>
      <w:specVanish/>
    </w:rPr>
  </w:style>
  <w:style w:type="character" w:styleId="a7">
    <w:name w:val="Strong"/>
    <w:uiPriority w:val="22"/>
    <w:qFormat/>
    <w:rsid w:val="00A3544D"/>
    <w:rPr>
      <w:b/>
      <w:bCs/>
    </w:rPr>
  </w:style>
  <w:style w:type="character" w:customStyle="1" w:styleId="tel2">
    <w:name w:val="tel2"/>
    <w:rsid w:val="00A3544D"/>
    <w:rPr>
      <w:b/>
      <w:bCs/>
      <w:sz w:val="30"/>
      <w:szCs w:val="30"/>
    </w:rPr>
  </w:style>
  <w:style w:type="character" w:customStyle="1" w:styleId="articleseparator">
    <w:name w:val="article_separator"/>
    <w:basedOn w:val="a0"/>
    <w:rsid w:val="00A3544D"/>
  </w:style>
  <w:style w:type="character" w:customStyle="1" w:styleId="orginfotitle">
    <w:name w:val="org_info_title"/>
    <w:basedOn w:val="a0"/>
    <w:rsid w:val="00926F78"/>
  </w:style>
  <w:style w:type="paragraph" w:styleId="a8">
    <w:name w:val="List Paragraph"/>
    <w:basedOn w:val="a"/>
    <w:uiPriority w:val="34"/>
    <w:qFormat/>
    <w:rsid w:val="00C66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4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9579">
              <w:marLeft w:val="-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8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09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8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8853">
              <w:marLeft w:val="-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1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5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8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211">
              <w:marLeft w:val="-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0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3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83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3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0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3790">
                  <w:marLeft w:val="150"/>
                  <w:marRight w:val="15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d286.ru/images/normativnie/nacionalniy_kalendar_profilakticheskih_provivok_rossi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017299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5086383.0" TargetMode="External"/><Relationship Id="rId5" Type="http://schemas.openxmlformats.org/officeDocument/2006/relationships/hyperlink" Target="garantF1://70255102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4136</CharactersWithSpaces>
  <SharedDoc>false</SharedDoc>
  <HLinks>
    <vt:vector size="24" baseType="variant">
      <vt:variant>
        <vt:i4>3539064</vt:i4>
      </vt:variant>
      <vt:variant>
        <vt:i4>9</vt:i4>
      </vt:variant>
      <vt:variant>
        <vt:i4>0</vt:i4>
      </vt:variant>
      <vt:variant>
        <vt:i4>5</vt:i4>
      </vt:variant>
      <vt:variant>
        <vt:lpwstr>http://sad286.ru/images/normativnie/nacionalniy_kalendar_profilakticheskih_provivok_rossii.pdf</vt:lpwstr>
      </vt:variant>
      <vt:variant>
        <vt:lpwstr/>
      </vt:variant>
      <vt:variant>
        <vt:i4>2359340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http://base.garant.ru/70172996/</vt:lpwstr>
      </vt:variant>
      <vt:variant>
        <vt:lpwstr>text</vt:lpwstr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>garantf1://35086383.0/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garantf1://70255102.0/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1234</cp:lastModifiedBy>
  <cp:revision>2</cp:revision>
  <dcterms:created xsi:type="dcterms:W3CDTF">2017-10-18T06:22:00Z</dcterms:created>
  <dcterms:modified xsi:type="dcterms:W3CDTF">2017-10-18T06:22:00Z</dcterms:modified>
</cp:coreProperties>
</file>